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0E" w:rsidRDefault="00393148" w:rsidP="00393148">
      <w:pPr>
        <w:spacing w:line="24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40"/>
          <w:szCs w:val="40"/>
        </w:rPr>
        <w:t xml:space="preserve">    </w:t>
      </w:r>
      <w:r w:rsidR="00296D6A">
        <w:rPr>
          <w:rFonts w:ascii="Times New Roman" w:eastAsia="Times New Roman" w:hAnsi="Times New Roman" w:cs="Times New Roman"/>
          <w:b/>
          <w:sz w:val="40"/>
          <w:szCs w:val="40"/>
        </w:rPr>
        <w:t xml:space="preserve"> </w:t>
      </w:r>
      <w:r w:rsidR="00B17205">
        <w:rPr>
          <w:rFonts w:ascii="Times New Roman" w:eastAsia="Times New Roman" w:hAnsi="Times New Roman" w:cs="Times New Roman"/>
          <w:b/>
          <w:sz w:val="40"/>
          <w:szCs w:val="40"/>
        </w:rPr>
        <w:tab/>
      </w:r>
      <w:r w:rsidR="00296D6A">
        <w:rPr>
          <w:rFonts w:ascii="Times New Roman" w:eastAsia="Times New Roman" w:hAnsi="Times New Roman" w:cs="Times New Roman"/>
          <w:b/>
          <w:sz w:val="40"/>
          <w:szCs w:val="40"/>
        </w:rPr>
        <w:t xml:space="preserve">  Department of the City Manager</w:t>
      </w:r>
    </w:p>
    <w:p w:rsidR="00D9510E" w:rsidRDefault="00296D6A">
      <w:pPr>
        <w:spacing w:line="240" w:lineRule="auto"/>
        <w:jc w:val="center"/>
        <w:rPr>
          <w:rFonts w:ascii="Times New Roman" w:eastAsia="Times New Roman" w:hAnsi="Times New Roman" w:cs="Times New Roman"/>
          <w:b/>
          <w:sz w:val="32"/>
          <w:szCs w:val="32"/>
        </w:rPr>
      </w:pPr>
      <w:r>
        <w:rPr>
          <w:noProof/>
          <w:lang w:val="en-US"/>
        </w:rPr>
        <w:drawing>
          <wp:anchor distT="0" distB="0" distL="114300" distR="114300" simplePos="0" relativeHeight="251658240" behindDoc="0" locked="0" layoutInCell="1" hidden="0" allowOverlap="1">
            <wp:simplePos x="0" y="0"/>
            <wp:positionH relativeFrom="column">
              <wp:posOffset>13338</wp:posOffset>
            </wp:positionH>
            <wp:positionV relativeFrom="paragraph">
              <wp:posOffset>-403857</wp:posOffset>
            </wp:positionV>
            <wp:extent cx="723900" cy="1143000"/>
            <wp:effectExtent l="0" t="0" r="0" b="0"/>
            <wp:wrapSquare wrapText="bothSides" distT="0" distB="0" distL="114300" distR="114300"/>
            <wp:docPr id="2" name="image1.png" descr="RenoLogo-Black&amp;White"/>
            <wp:cNvGraphicFramePr/>
            <a:graphic xmlns:a="http://schemas.openxmlformats.org/drawingml/2006/main">
              <a:graphicData uri="http://schemas.openxmlformats.org/drawingml/2006/picture">
                <pic:pic xmlns:pic="http://schemas.openxmlformats.org/drawingml/2006/picture">
                  <pic:nvPicPr>
                    <pic:cNvPr id="0" name="image1.png" descr="RenoLogo-Black&amp;White"/>
                    <pic:cNvPicPr preferRelativeResize="0"/>
                  </pic:nvPicPr>
                  <pic:blipFill>
                    <a:blip r:embed="rId4"/>
                    <a:srcRect/>
                    <a:stretch>
                      <a:fillRect/>
                    </a:stretch>
                  </pic:blipFill>
                  <pic:spPr>
                    <a:xfrm>
                      <a:off x="0" y="0"/>
                      <a:ext cx="723900" cy="1143000"/>
                    </a:xfrm>
                    <a:prstGeom prst="rect">
                      <a:avLst/>
                    </a:prstGeom>
                    <a:ln/>
                  </pic:spPr>
                </pic:pic>
              </a:graphicData>
            </a:graphic>
          </wp:anchor>
        </w:drawing>
      </w:r>
      <w:r>
        <w:rPr>
          <w:noProof/>
          <w:lang w:val="en-US"/>
        </w:rPr>
        <mc:AlternateContent>
          <mc:Choice Requires="wpg">
            <w:drawing>
              <wp:anchor distT="0" distB="0" distL="114300" distR="114300" simplePos="0" relativeHeight="251659264" behindDoc="0" locked="0" layoutInCell="1" hidden="0" allowOverlap="1">
                <wp:simplePos x="0" y="0"/>
                <wp:positionH relativeFrom="column">
                  <wp:posOffset>1460500</wp:posOffset>
                </wp:positionH>
                <wp:positionV relativeFrom="paragraph">
                  <wp:posOffset>139700</wp:posOffset>
                </wp:positionV>
                <wp:extent cx="3108960" cy="8883"/>
                <wp:effectExtent l="0" t="0" r="0" b="0"/>
                <wp:wrapNone/>
                <wp:docPr id="1" name="Straight Arrow Connector 1"/>
                <wp:cNvGraphicFramePr/>
                <a:graphic xmlns:a="http://schemas.openxmlformats.org/drawingml/2006/main">
                  <a:graphicData uri="http://schemas.microsoft.com/office/word/2010/wordprocessingShape">
                    <wps:wsp>
                      <wps:cNvCnPr/>
                      <wps:spPr>
                        <a:xfrm>
                          <a:off x="3960113" y="3780000"/>
                          <a:ext cx="2771775" cy="0"/>
                        </a:xfrm>
                        <a:prstGeom prst="straightConnector1">
                          <a:avLst/>
                        </a:prstGeom>
                        <a:no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1460500</wp:posOffset>
                </wp:positionH>
                <wp:positionV relativeFrom="paragraph">
                  <wp:posOffset>139700</wp:posOffset>
                </wp:positionV>
                <wp:extent cx="3108960" cy="8883"/>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08960" cy="8883"/>
                        </a:xfrm>
                        <a:prstGeom prst="rect"/>
                        <a:ln/>
                      </pic:spPr>
                    </pic:pic>
                  </a:graphicData>
                </a:graphic>
              </wp:anchor>
            </w:drawing>
          </mc:Fallback>
        </mc:AlternateContent>
      </w:r>
    </w:p>
    <w:p w:rsidR="00393148" w:rsidRDefault="00296D6A" w:rsidP="00393148">
      <w:pPr>
        <w:spacing w:line="240" w:lineRule="auto"/>
        <w:rPr>
          <w:sz w:val="24"/>
          <w:szCs w:val="24"/>
        </w:rPr>
      </w:pPr>
      <w:r>
        <w:rPr>
          <w:rFonts w:ascii="Times New Roman" w:eastAsia="Times New Roman" w:hAnsi="Times New Roman" w:cs="Times New Roman"/>
          <w:b/>
          <w:sz w:val="32"/>
          <w:szCs w:val="32"/>
        </w:rPr>
        <w:t xml:space="preserve">                        MEMORANDUM</w:t>
      </w:r>
    </w:p>
    <w:p w:rsidR="00393148" w:rsidRDefault="00393148" w:rsidP="00393148">
      <w:pPr>
        <w:spacing w:line="240" w:lineRule="auto"/>
        <w:rPr>
          <w:sz w:val="24"/>
          <w:szCs w:val="24"/>
        </w:rPr>
      </w:pPr>
    </w:p>
    <w:p w:rsidR="00393148" w:rsidRDefault="00393148" w:rsidP="00393148">
      <w:pPr>
        <w:spacing w:line="240" w:lineRule="auto"/>
        <w:rPr>
          <w:sz w:val="24"/>
          <w:szCs w:val="24"/>
        </w:rPr>
      </w:pPr>
    </w:p>
    <w:p w:rsidR="00393148" w:rsidRDefault="00393148" w:rsidP="00393148">
      <w:pPr>
        <w:spacing w:line="240" w:lineRule="auto"/>
        <w:rPr>
          <w:sz w:val="24"/>
          <w:szCs w:val="24"/>
        </w:rPr>
      </w:pPr>
    </w:p>
    <w:p w:rsidR="00D9510E" w:rsidRPr="00393148" w:rsidRDefault="00296D6A" w:rsidP="00393148">
      <w:pPr>
        <w:spacing w:line="240" w:lineRule="auto"/>
        <w:rPr>
          <w:sz w:val="24"/>
          <w:szCs w:val="24"/>
        </w:rPr>
      </w:pPr>
      <w:r>
        <w:rPr>
          <w:rFonts w:ascii="Times New Roman" w:eastAsia="Times New Roman" w:hAnsi="Times New Roman" w:cs="Times New Roman"/>
          <w:b/>
          <w:sz w:val="24"/>
          <w:szCs w:val="24"/>
        </w:rPr>
        <w:t xml:space="preserve">Date: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June 22, 2023 </w:t>
      </w:r>
    </w:p>
    <w:p w:rsidR="00D9510E" w:rsidRDefault="00296D6A">
      <w:pPr>
        <w:widowControl w:val="0"/>
        <w:spacing w:before="133" w:line="240"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Honorable Mayor and City Council</w:t>
      </w:r>
    </w:p>
    <w:p w:rsidR="00D9510E" w:rsidRDefault="00296D6A">
      <w:pPr>
        <w:widowControl w:val="0"/>
        <w:spacing w:before="133" w:line="240" w:lineRule="auto"/>
        <w:ind w:left="5"/>
        <w:rPr>
          <w:rFonts w:ascii="Times New Roman" w:eastAsia="Times New Roman" w:hAnsi="Times New Roman" w:cs="Times New Roman"/>
          <w:sz w:val="24"/>
          <w:szCs w:val="24"/>
        </w:rPr>
      </w:pPr>
      <w:r>
        <w:rPr>
          <w:rFonts w:ascii="Times New Roman" w:eastAsia="Times New Roman" w:hAnsi="Times New Roman" w:cs="Times New Roman"/>
          <w:b/>
          <w:sz w:val="24"/>
          <w:szCs w:val="24"/>
        </w:rPr>
        <w:t>Through:</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Doug Thornley, City Manager</w:t>
      </w:r>
      <w:r w:rsidR="00C356CE">
        <w:rPr>
          <w:rFonts w:ascii="Times New Roman" w:eastAsia="Times New Roman" w:hAnsi="Times New Roman" w:cs="Times New Roman"/>
          <w:sz w:val="24"/>
          <w:szCs w:val="24"/>
        </w:rPr>
        <w:t xml:space="preserve">      </w:t>
      </w:r>
      <w:bookmarkStart w:id="1" w:name="_GoBack"/>
      <w:r w:rsidR="00C356CE" w:rsidRPr="00C356CE">
        <w:rPr>
          <w:rFonts w:ascii="Times New Roman" w:eastAsia="Times New Roman" w:hAnsi="Times New Roman" w:cs="Times New Roman"/>
          <w:color w:val="FF0000"/>
          <w:sz w:val="24"/>
          <w:szCs w:val="24"/>
        </w:rPr>
        <w:t>Approved Electronically</w:t>
      </w:r>
      <w:bookmarkEnd w:id="1"/>
    </w:p>
    <w:p w:rsidR="00D9510E" w:rsidRDefault="00296D6A">
      <w:pPr>
        <w:widowControl w:val="0"/>
        <w:spacing w:before="133"/>
        <w:ind w:left="9" w:right="-90" w:hanging="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From: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Monica Cochran, Manager, Housing and Neighborhood Development </w:t>
      </w:r>
    </w:p>
    <w:p w:rsidR="00D9510E" w:rsidRDefault="00296D6A">
      <w:pPr>
        <w:widowControl w:val="0"/>
        <w:spacing w:before="133"/>
        <w:ind w:left="9" w:right="-90" w:hanging="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Biggest Little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Spring Cleaning </w:t>
      </w:r>
      <w:r w:rsidR="00CB5205">
        <w:rPr>
          <w:rFonts w:ascii="Times New Roman" w:eastAsia="Times New Roman" w:hAnsi="Times New Roman" w:cs="Times New Roman"/>
          <w:sz w:val="24"/>
          <w:szCs w:val="24"/>
        </w:rPr>
        <w:t>– Ward 4 and At Large</w:t>
      </w:r>
    </w:p>
    <w:p w:rsidR="00D9510E" w:rsidRDefault="00D9510E">
      <w:pPr>
        <w:widowControl w:val="0"/>
        <w:spacing w:before="133"/>
        <w:ind w:left="2" w:right="-90"/>
        <w:rPr>
          <w:rFonts w:ascii="Times New Roman" w:eastAsia="Times New Roman" w:hAnsi="Times New Roman" w:cs="Times New Roman"/>
          <w:sz w:val="10"/>
          <w:szCs w:val="10"/>
        </w:rPr>
      </w:pPr>
    </w:p>
    <w:p w:rsidR="00D9510E" w:rsidRDefault="00296D6A">
      <w:pPr>
        <w:widowControl w:val="0"/>
        <w:spacing w:line="22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Housing and Nei</w:t>
      </w:r>
      <w:r w:rsidR="00393148">
        <w:rPr>
          <w:rFonts w:ascii="Times New Roman" w:eastAsia="Times New Roman" w:hAnsi="Times New Roman" w:cs="Times New Roman"/>
          <w:sz w:val="24"/>
          <w:szCs w:val="24"/>
        </w:rPr>
        <w:t>ghborhood Development (HAND)</w:t>
      </w:r>
      <w:r>
        <w:rPr>
          <w:rFonts w:ascii="Times New Roman" w:eastAsia="Times New Roman" w:hAnsi="Times New Roman" w:cs="Times New Roman"/>
          <w:sz w:val="24"/>
          <w:szCs w:val="24"/>
        </w:rPr>
        <w:t xml:space="preserve"> kicked off the 2023 City-wide annual community cleanups. Designated locations in each ward have been assigned and communicated, through several outlets, to the community. Below is the data collected from last two clean</w:t>
      </w:r>
      <w:r w:rsidR="003931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ups: </w:t>
      </w:r>
      <w:r>
        <w:rPr>
          <w:rFonts w:ascii="Times New Roman" w:eastAsia="Times New Roman" w:hAnsi="Times New Roman" w:cs="Times New Roman"/>
          <w:sz w:val="24"/>
          <w:szCs w:val="24"/>
        </w:rPr>
        <w:tab/>
      </w:r>
    </w:p>
    <w:p w:rsidR="00D9510E" w:rsidRDefault="00D9510E">
      <w:pPr>
        <w:widowControl w:val="0"/>
        <w:spacing w:line="229" w:lineRule="auto"/>
        <w:rPr>
          <w:rFonts w:ascii="Times New Roman" w:eastAsia="Times New Roman" w:hAnsi="Times New Roman" w:cs="Times New Roman"/>
          <w:sz w:val="10"/>
          <w:szCs w:val="10"/>
        </w:rPr>
      </w:pPr>
    </w:p>
    <w:p w:rsidR="00D9510E" w:rsidRDefault="00D9510E">
      <w:pPr>
        <w:widowControl w:val="0"/>
        <w:spacing w:line="229" w:lineRule="auto"/>
        <w:rPr>
          <w:rFonts w:ascii="Times New Roman" w:eastAsia="Times New Roman" w:hAnsi="Times New Roman" w:cs="Times New Roman"/>
          <w:sz w:val="8"/>
          <w:szCs w:val="8"/>
        </w:rPr>
      </w:pPr>
    </w:p>
    <w:tbl>
      <w:tblPr>
        <w:tblStyle w:val="a"/>
        <w:tblW w:w="936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445"/>
        <w:gridCol w:w="2460"/>
        <w:gridCol w:w="2235"/>
      </w:tblGrid>
      <w:tr w:rsidR="00D9510E">
        <w:tc>
          <w:tcPr>
            <w:tcW w:w="2220" w:type="dxa"/>
            <w:shd w:val="clear" w:color="auto" w:fill="auto"/>
            <w:tcMar>
              <w:top w:w="100" w:type="dxa"/>
              <w:left w:w="100" w:type="dxa"/>
              <w:bottom w:w="100" w:type="dxa"/>
              <w:right w:w="100" w:type="dxa"/>
            </w:tcMar>
            <w:vAlign w:val="center"/>
          </w:tcPr>
          <w:p w:rsidR="00D9510E" w:rsidRDefault="00296D6A">
            <w:pPr>
              <w:widowControl w:val="0"/>
              <w:pBdr>
                <w:top w:val="nil"/>
                <w:left w:val="nil"/>
                <w:bottom w:val="nil"/>
                <w:right w:val="nil"/>
                <w:between w:val="nil"/>
              </w:pBdr>
              <w:spacing w:line="180" w:lineRule="auto"/>
              <w:jc w:val="center"/>
              <w:rPr>
                <w:rFonts w:ascii="Times New Roman" w:eastAsia="Times New Roman" w:hAnsi="Times New Roman" w:cs="Times New Roman"/>
                <w:b/>
              </w:rPr>
            </w:pPr>
            <w:r>
              <w:rPr>
                <w:rFonts w:ascii="Times New Roman" w:eastAsia="Times New Roman" w:hAnsi="Times New Roman" w:cs="Times New Roman"/>
                <w:b/>
              </w:rPr>
              <w:t>Items Collected</w:t>
            </w:r>
          </w:p>
        </w:tc>
        <w:tc>
          <w:tcPr>
            <w:tcW w:w="2445" w:type="dxa"/>
            <w:shd w:val="clear" w:color="auto" w:fill="auto"/>
            <w:tcMar>
              <w:top w:w="100" w:type="dxa"/>
              <w:left w:w="100" w:type="dxa"/>
              <w:bottom w:w="100" w:type="dxa"/>
              <w:right w:w="100" w:type="dxa"/>
            </w:tcMar>
            <w:vAlign w:val="center"/>
          </w:tcPr>
          <w:p w:rsidR="00D9510E" w:rsidRDefault="00296D6A">
            <w:pPr>
              <w:widowControl w:val="0"/>
              <w:pBdr>
                <w:top w:val="nil"/>
                <w:left w:val="nil"/>
                <w:bottom w:val="nil"/>
                <w:right w:val="nil"/>
                <w:between w:val="nil"/>
              </w:pBdr>
              <w:spacing w:line="180" w:lineRule="auto"/>
              <w:jc w:val="center"/>
              <w:rPr>
                <w:rFonts w:ascii="Times New Roman" w:eastAsia="Times New Roman" w:hAnsi="Times New Roman" w:cs="Times New Roman"/>
                <w:b/>
              </w:rPr>
            </w:pPr>
            <w:r>
              <w:rPr>
                <w:rFonts w:ascii="Times New Roman" w:eastAsia="Times New Roman" w:hAnsi="Times New Roman" w:cs="Times New Roman"/>
                <w:b/>
              </w:rPr>
              <w:t>Ward 4 (6/10/23)</w:t>
            </w:r>
          </w:p>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Dorothy </w:t>
            </w:r>
            <w:proofErr w:type="spellStart"/>
            <w:r>
              <w:rPr>
                <w:rFonts w:ascii="Times New Roman" w:eastAsia="Times New Roman" w:hAnsi="Times New Roman" w:cs="Times New Roman"/>
                <w:b/>
                <w:sz w:val="20"/>
                <w:szCs w:val="20"/>
              </w:rPr>
              <w:t>McAlinden</w:t>
            </w:r>
            <w:proofErr w:type="spellEnd"/>
            <w:r>
              <w:rPr>
                <w:rFonts w:ascii="Times New Roman" w:eastAsia="Times New Roman" w:hAnsi="Times New Roman" w:cs="Times New Roman"/>
                <w:b/>
                <w:sz w:val="20"/>
                <w:szCs w:val="20"/>
              </w:rPr>
              <w:t xml:space="preserve"> Park </w:t>
            </w:r>
          </w:p>
        </w:tc>
        <w:tc>
          <w:tcPr>
            <w:tcW w:w="2460" w:type="dxa"/>
            <w:shd w:val="clear" w:color="auto" w:fill="auto"/>
            <w:tcMar>
              <w:top w:w="100" w:type="dxa"/>
              <w:left w:w="100" w:type="dxa"/>
              <w:bottom w:w="100" w:type="dxa"/>
              <w:right w:w="100" w:type="dxa"/>
            </w:tcMar>
            <w:vAlign w:val="center"/>
          </w:tcPr>
          <w:p w:rsidR="00D9510E" w:rsidRDefault="00296D6A">
            <w:pPr>
              <w:widowControl w:val="0"/>
              <w:pBdr>
                <w:top w:val="nil"/>
                <w:left w:val="nil"/>
                <w:bottom w:val="nil"/>
                <w:right w:val="nil"/>
                <w:between w:val="nil"/>
              </w:pBdr>
              <w:spacing w:line="180" w:lineRule="auto"/>
              <w:jc w:val="center"/>
              <w:rPr>
                <w:rFonts w:ascii="Times New Roman" w:eastAsia="Times New Roman" w:hAnsi="Times New Roman" w:cs="Times New Roman"/>
                <w:b/>
              </w:rPr>
            </w:pPr>
            <w:r>
              <w:rPr>
                <w:rFonts w:ascii="Times New Roman" w:eastAsia="Times New Roman" w:hAnsi="Times New Roman" w:cs="Times New Roman"/>
                <w:b/>
              </w:rPr>
              <w:t>At Large (6/17/23)</w:t>
            </w:r>
          </w:p>
          <w:p w:rsidR="00D9510E" w:rsidRDefault="00296D6A">
            <w:pPr>
              <w:widowControl w:val="0"/>
              <w:pBdr>
                <w:top w:val="nil"/>
                <w:left w:val="nil"/>
                <w:bottom w:val="nil"/>
                <w:right w:val="nil"/>
                <w:between w:val="nil"/>
              </w:pBdr>
              <w:spacing w:line="18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Clayton Middle School</w:t>
            </w:r>
          </w:p>
        </w:tc>
        <w:tc>
          <w:tcPr>
            <w:tcW w:w="2235" w:type="dxa"/>
            <w:shd w:val="clear" w:color="auto" w:fill="auto"/>
            <w:tcMar>
              <w:top w:w="100" w:type="dxa"/>
              <w:left w:w="100" w:type="dxa"/>
              <w:bottom w:w="100" w:type="dxa"/>
              <w:right w:w="100" w:type="dxa"/>
            </w:tcMar>
            <w:vAlign w:val="center"/>
          </w:tcPr>
          <w:p w:rsidR="00D9510E" w:rsidRDefault="00296D6A">
            <w:pPr>
              <w:widowControl w:val="0"/>
              <w:pBdr>
                <w:top w:val="nil"/>
                <w:left w:val="nil"/>
                <w:bottom w:val="nil"/>
                <w:right w:val="nil"/>
                <w:between w:val="nil"/>
              </w:pBdr>
              <w:spacing w:line="180" w:lineRule="auto"/>
              <w:jc w:val="center"/>
              <w:rPr>
                <w:rFonts w:ascii="Times New Roman" w:eastAsia="Times New Roman" w:hAnsi="Times New Roman" w:cs="Times New Roman"/>
                <w:b/>
              </w:rPr>
            </w:pPr>
            <w:r>
              <w:rPr>
                <w:rFonts w:ascii="Times New Roman" w:eastAsia="Times New Roman" w:hAnsi="Times New Roman" w:cs="Times New Roman"/>
                <w:b/>
              </w:rPr>
              <w:t>Totals</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Households Assisted</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152</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221</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373</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Hazardous Waste</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3,569 </w:t>
            </w:r>
            <w:proofErr w:type="spellStart"/>
            <w:r>
              <w:rPr>
                <w:rFonts w:ascii="Times New Roman" w:eastAsia="Times New Roman" w:hAnsi="Times New Roman" w:cs="Times New Roman"/>
              </w:rPr>
              <w:t>lbs</w:t>
            </w:r>
            <w:proofErr w:type="spellEnd"/>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6,345 </w:t>
            </w:r>
            <w:proofErr w:type="spellStart"/>
            <w:r>
              <w:rPr>
                <w:rFonts w:ascii="Times New Roman" w:eastAsia="Times New Roman" w:hAnsi="Times New Roman" w:cs="Times New Roman"/>
              </w:rPr>
              <w:t>lbs</w:t>
            </w:r>
            <w:proofErr w:type="spellEnd"/>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9,788 </w:t>
            </w:r>
            <w:proofErr w:type="spellStart"/>
            <w:r>
              <w:rPr>
                <w:rFonts w:ascii="Times New Roman" w:eastAsia="Times New Roman" w:hAnsi="Times New Roman" w:cs="Times New Roman"/>
              </w:rPr>
              <w:t>lbs</w:t>
            </w:r>
            <w:proofErr w:type="spellEnd"/>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Electronic Items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3,600 </w:t>
            </w:r>
            <w:proofErr w:type="spellStart"/>
            <w:r>
              <w:rPr>
                <w:rFonts w:ascii="Times New Roman" w:eastAsia="Times New Roman" w:hAnsi="Times New Roman" w:cs="Times New Roman"/>
              </w:rPr>
              <w:t>lbs</w:t>
            </w:r>
            <w:proofErr w:type="spellEnd"/>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6,400 </w:t>
            </w:r>
            <w:proofErr w:type="spellStart"/>
            <w:r>
              <w:rPr>
                <w:rFonts w:ascii="Times New Roman" w:eastAsia="Times New Roman" w:hAnsi="Times New Roman" w:cs="Times New Roman"/>
              </w:rPr>
              <w:t>lbs</w:t>
            </w:r>
            <w:proofErr w:type="spellEnd"/>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10,000 </w:t>
            </w:r>
            <w:proofErr w:type="spellStart"/>
            <w:r>
              <w:rPr>
                <w:rFonts w:ascii="Times New Roman" w:eastAsia="Times New Roman" w:hAnsi="Times New Roman" w:cs="Times New Roman"/>
              </w:rPr>
              <w:t>lbs</w:t>
            </w:r>
            <w:proofErr w:type="spellEnd"/>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Household Items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120</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120</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240</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Household Batteries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21 gal</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35 gal</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56 gal</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Car Batteries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15</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28</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43</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Lithium Batteries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100</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40 </w:t>
            </w:r>
            <w:proofErr w:type="spellStart"/>
            <w:r>
              <w:rPr>
                <w:rFonts w:ascii="Times New Roman" w:eastAsia="Times New Roman" w:hAnsi="Times New Roman" w:cs="Times New Roman"/>
              </w:rPr>
              <w:t>lbs</w:t>
            </w:r>
            <w:proofErr w:type="spellEnd"/>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 xml:space="preserve">100 batteries + 40 </w:t>
            </w:r>
            <w:proofErr w:type="spellStart"/>
            <w:r>
              <w:rPr>
                <w:rFonts w:ascii="Times New Roman" w:eastAsia="Times New Roman" w:hAnsi="Times New Roman" w:cs="Times New Roman"/>
              </w:rPr>
              <w:t>lbs</w:t>
            </w:r>
            <w:proofErr w:type="spellEnd"/>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Lightbulbs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89</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157</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246</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Bicycles*</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10</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15</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25</w:t>
            </w:r>
          </w:p>
        </w:tc>
      </w:tr>
      <w:tr w:rsidR="00D9510E">
        <w:tc>
          <w:tcPr>
            <w:tcW w:w="222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Paint</w:t>
            </w:r>
          </w:p>
        </w:tc>
        <w:tc>
          <w:tcPr>
            <w:tcW w:w="244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1,585 gal</w:t>
            </w:r>
          </w:p>
        </w:tc>
        <w:tc>
          <w:tcPr>
            <w:tcW w:w="2460"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2,565 gal</w:t>
            </w:r>
          </w:p>
        </w:tc>
        <w:tc>
          <w:tcPr>
            <w:tcW w:w="2235" w:type="dxa"/>
            <w:shd w:val="clear" w:color="auto" w:fill="auto"/>
            <w:tcMar>
              <w:top w:w="100" w:type="dxa"/>
              <w:left w:w="100" w:type="dxa"/>
              <w:bottom w:w="100" w:type="dxa"/>
              <w:right w:w="100" w:type="dxa"/>
            </w:tcMar>
          </w:tcPr>
          <w:p w:rsidR="00D9510E" w:rsidRDefault="00296D6A">
            <w:pPr>
              <w:widowControl w:val="0"/>
              <w:pBdr>
                <w:top w:val="nil"/>
                <w:left w:val="nil"/>
                <w:bottom w:val="nil"/>
                <w:right w:val="nil"/>
                <w:between w:val="nil"/>
              </w:pBdr>
              <w:spacing w:line="180" w:lineRule="auto"/>
              <w:rPr>
                <w:rFonts w:ascii="Times New Roman" w:eastAsia="Times New Roman" w:hAnsi="Times New Roman" w:cs="Times New Roman"/>
              </w:rPr>
            </w:pPr>
            <w:r>
              <w:rPr>
                <w:rFonts w:ascii="Times New Roman" w:eastAsia="Times New Roman" w:hAnsi="Times New Roman" w:cs="Times New Roman"/>
              </w:rPr>
              <w:t>4,150 gal</w:t>
            </w:r>
          </w:p>
        </w:tc>
      </w:tr>
    </w:tbl>
    <w:p w:rsidR="00D9510E" w:rsidRDefault="00296D6A">
      <w:pPr>
        <w:widowControl w:val="0"/>
        <w:spacing w:before="271" w:line="120" w:lineRule="auto"/>
        <w:ind w:left="4" w:right="25"/>
        <w:jc w:val="both"/>
        <w:rPr>
          <w:rFonts w:ascii="Times New Roman" w:eastAsia="Times New Roman" w:hAnsi="Times New Roman" w:cs="Times New Roman"/>
        </w:rPr>
      </w:pPr>
      <w:r>
        <w:rPr>
          <w:rFonts w:ascii="Times New Roman" w:eastAsia="Times New Roman" w:hAnsi="Times New Roman" w:cs="Times New Roman"/>
        </w:rPr>
        <w:t>*Bicycles were donated to Reno Bike Project</w:t>
      </w:r>
    </w:p>
    <w:p w:rsidR="00D9510E" w:rsidRDefault="00296D6A">
      <w:pPr>
        <w:widowControl w:val="0"/>
        <w:spacing w:before="271" w:line="229" w:lineRule="auto"/>
        <w:ind w:left="4" w:righ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above reflects the value of this program to our community by reducing improper waste disposal, which could have harmful impacts for our landfills, stormwater, and open space. The program provides a larger public quality of life and promotes City of Reno sustainability policies. </w:t>
      </w:r>
    </w:p>
    <w:p w:rsidR="00D9510E" w:rsidRDefault="00296D6A">
      <w:pPr>
        <w:widowControl w:val="0"/>
        <w:spacing w:before="28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Upcoming event: 06/24 - 9am-12pm at Echo </w:t>
      </w:r>
      <w:proofErr w:type="spellStart"/>
      <w:r>
        <w:rPr>
          <w:rFonts w:ascii="Times New Roman" w:eastAsia="Times New Roman" w:hAnsi="Times New Roman" w:cs="Times New Roman"/>
          <w:sz w:val="24"/>
          <w:szCs w:val="24"/>
        </w:rPr>
        <w:t>Loder</w:t>
      </w:r>
      <w:proofErr w:type="spellEnd"/>
      <w:r>
        <w:rPr>
          <w:rFonts w:ascii="Times New Roman" w:eastAsia="Times New Roman" w:hAnsi="Times New Roman" w:cs="Times New Roman"/>
          <w:sz w:val="24"/>
          <w:szCs w:val="24"/>
        </w:rPr>
        <w:t xml:space="preserve"> Elementary School (600 Apple St, Reno)</w:t>
      </w:r>
    </w:p>
    <w:sectPr w:rsidR="00D951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0E"/>
    <w:rsid w:val="00296D6A"/>
    <w:rsid w:val="00393148"/>
    <w:rsid w:val="00B17205"/>
    <w:rsid w:val="00C356CE"/>
    <w:rsid w:val="00CB5205"/>
    <w:rsid w:val="00D9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D666"/>
  <w15:docId w15:val="{879DB0C6-1A37-48A1-9D85-2895EAB6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Reno</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Ciera Lindsay</dc:creator>
  <cp:lastModifiedBy>Stephanie Hall</cp:lastModifiedBy>
  <cp:revision>2</cp:revision>
  <dcterms:created xsi:type="dcterms:W3CDTF">2023-06-23T15:12:00Z</dcterms:created>
  <dcterms:modified xsi:type="dcterms:W3CDTF">2023-06-23T15:12:00Z</dcterms:modified>
</cp:coreProperties>
</file>